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B0C7" w14:textId="57B77378" w:rsidR="003B4760" w:rsidRPr="000771F2" w:rsidRDefault="00762897" w:rsidP="423D9F10">
      <w:pPr>
        <w:autoSpaceDE w:val="0"/>
        <w:autoSpaceDN w:val="0"/>
        <w:adjustRightInd w:val="0"/>
        <w:spacing w:after="0" w:line="240" w:lineRule="auto"/>
        <w:rPr>
          <w:rFonts w:ascii="AvenirLTStd-Heavy" w:eastAsia="AvenirLTStd-Heavy" w:hAnsi="AvenirLTStd-Heavy" w:cs="AvenirLTStd-Heavy"/>
          <w:sz w:val="50"/>
          <w:szCs w:val="50"/>
        </w:rPr>
      </w:pPr>
      <w:r>
        <w:rPr>
          <w:rFonts w:ascii="AvenirLTStd-Heavy" w:eastAsia="AvenirLTStd-Heavy" w:hAnsi="AvenirLTStd-Heavy" w:cs="AvenirLTStd-Heavy"/>
          <w:noProof/>
          <w:sz w:val="50"/>
          <w:szCs w:val="50"/>
        </w:rPr>
        <w:drawing>
          <wp:inline distT="0" distB="0" distL="0" distR="0" wp14:anchorId="33D59DDC" wp14:editId="61CF856C">
            <wp:extent cx="681355" cy="69977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23D9F10" w:rsidRPr="423D9F10">
        <w:rPr>
          <w:rFonts w:ascii="AvenirLTStd-Heavy" w:eastAsia="AvenirLTStd-Heavy" w:hAnsi="AvenirLTStd-Heavy" w:cs="AvenirLTStd-Heavy"/>
          <w:sz w:val="50"/>
          <w:szCs w:val="50"/>
        </w:rPr>
        <w:t>Recruiting Volunteers</w:t>
      </w:r>
    </w:p>
    <w:p w14:paraId="4BCA3575" w14:textId="77777777" w:rsidR="00B21B7B" w:rsidRDefault="00B21B7B" w:rsidP="003B476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</w:p>
    <w:p w14:paraId="64F07241" w14:textId="6B9AE916" w:rsidR="003B4760" w:rsidRDefault="003B4760" w:rsidP="003B476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Recruiting volunteers occurs naturally through creating foster care awareness and through the process of</w:t>
      </w:r>
      <w:r w:rsidR="001F2EFA">
        <w:rPr>
          <w:rFonts w:ascii="AvenirLTStd-Light" w:hAnsi="AvenirLTStd-Light" w:cs="AvenirLTStd-Light"/>
          <w:sz w:val="22"/>
          <w:szCs w:val="22"/>
        </w:rPr>
        <w:t xml:space="preserve"> </w:t>
      </w:r>
      <w:r>
        <w:rPr>
          <w:rFonts w:ascii="AvenirLTStd-Light" w:hAnsi="AvenirLTStd-Light" w:cs="AvenirLTStd-Light"/>
          <w:sz w:val="22"/>
          <w:szCs w:val="22"/>
        </w:rPr>
        <w:t xml:space="preserve">surrounding foster families with Care </w:t>
      </w:r>
      <w:r w:rsidR="00721993">
        <w:rPr>
          <w:rFonts w:ascii="AvenirLTStd-Light" w:hAnsi="AvenirLTStd-Light" w:cs="AvenirLTStd-Light"/>
          <w:sz w:val="22"/>
          <w:szCs w:val="22"/>
        </w:rPr>
        <w:t>Teams</w:t>
      </w:r>
      <w:r>
        <w:rPr>
          <w:rFonts w:ascii="AvenirLTStd-Light" w:hAnsi="AvenirLTStd-Light" w:cs="AvenirLTStd-Light"/>
          <w:sz w:val="22"/>
          <w:szCs w:val="22"/>
        </w:rPr>
        <w:t>. Having clear ministry goals with defined roles can make</w:t>
      </w:r>
      <w:r w:rsidR="001F2EFA">
        <w:rPr>
          <w:rFonts w:ascii="AvenirLTStd-Light" w:hAnsi="AvenirLTStd-Light" w:cs="AvenirLTStd-Light"/>
          <w:sz w:val="22"/>
          <w:szCs w:val="22"/>
        </w:rPr>
        <w:t xml:space="preserve"> </w:t>
      </w:r>
      <w:r>
        <w:rPr>
          <w:rFonts w:ascii="AvenirLTStd-Light" w:hAnsi="AvenirLTStd-Light" w:cs="AvenirLTStd-Light"/>
          <w:sz w:val="22"/>
          <w:szCs w:val="22"/>
        </w:rPr>
        <w:t>this process much easier for you, as well as potential volunteers.</w:t>
      </w:r>
    </w:p>
    <w:p w14:paraId="0A37501D" w14:textId="77777777" w:rsidR="001F2EFA" w:rsidRPr="005675DF" w:rsidRDefault="001F2EFA" w:rsidP="003B476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88CADB" w14:textId="77777777" w:rsidR="003B4760" w:rsidRPr="001F2EFA" w:rsidRDefault="003B4760" w:rsidP="003B476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EFA">
        <w:rPr>
          <w:rFonts w:ascii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Steps to recruiting the strongest possible volunteer base</w:t>
      </w:r>
    </w:p>
    <w:p w14:paraId="5DAB6C7B" w14:textId="77777777" w:rsidR="001F2EFA" w:rsidRDefault="001F2EFA" w:rsidP="003B476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bookmarkStart w:id="0" w:name="_GoBack"/>
      <w:bookmarkEnd w:id="0"/>
    </w:p>
    <w:p w14:paraId="65E81273" w14:textId="77777777" w:rsidR="003B4760" w:rsidRDefault="003B4760" w:rsidP="003B476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Black" w:hAnsi="AvenirLTStd-Black" w:cs="AvenirLTStd-Black"/>
          <w:sz w:val="22"/>
          <w:szCs w:val="22"/>
        </w:rPr>
        <w:t xml:space="preserve">Focus The Mission: </w:t>
      </w:r>
      <w:r>
        <w:rPr>
          <w:rFonts w:ascii="AvenirLTStd-Light" w:hAnsi="AvenirLTStd-Light" w:cs="AvenirLTStd-Light"/>
          <w:sz w:val="22"/>
          <w:szCs w:val="22"/>
        </w:rPr>
        <w:t>Volunteers need to fit into the needs of your foster care ministry. It is important that you</w:t>
      </w:r>
      <w:r w:rsidR="007D2118">
        <w:rPr>
          <w:rFonts w:ascii="AvenirLTStd-Light" w:hAnsi="AvenirLTStd-Light" w:cs="AvenirLTStd-Light"/>
          <w:sz w:val="22"/>
          <w:szCs w:val="22"/>
        </w:rPr>
        <w:t xml:space="preserve"> </w:t>
      </w:r>
      <w:r>
        <w:rPr>
          <w:rFonts w:ascii="AvenirLTStd-Light" w:hAnsi="AvenirLTStd-Light" w:cs="AvenirLTStd-Light"/>
          <w:sz w:val="22"/>
          <w:szCs w:val="22"/>
        </w:rPr>
        <w:t>know who you are as a ministry and what you do (and don’t do) as a ministry. You cannot be “all things to</w:t>
      </w:r>
      <w:r w:rsidR="007D2118">
        <w:rPr>
          <w:rFonts w:ascii="AvenirLTStd-Light" w:hAnsi="AvenirLTStd-Light" w:cs="AvenirLTStd-Light"/>
          <w:sz w:val="22"/>
          <w:szCs w:val="22"/>
        </w:rPr>
        <w:t xml:space="preserve"> </w:t>
      </w:r>
      <w:r>
        <w:rPr>
          <w:rFonts w:ascii="AvenirLTStd-Light" w:hAnsi="AvenirLTStd-Light" w:cs="AvenirLTStd-Light"/>
          <w:sz w:val="22"/>
          <w:szCs w:val="22"/>
        </w:rPr>
        <w:t>all volunteers” and should take care not to adjust your ministry plans to each new idea suggested by your</w:t>
      </w:r>
      <w:r w:rsidR="007D2118">
        <w:rPr>
          <w:rFonts w:ascii="AvenirLTStd-Light" w:hAnsi="AvenirLTStd-Light" w:cs="AvenirLTStd-Light"/>
          <w:sz w:val="22"/>
          <w:szCs w:val="22"/>
        </w:rPr>
        <w:t xml:space="preserve"> </w:t>
      </w:r>
      <w:r>
        <w:rPr>
          <w:rFonts w:ascii="AvenirLTStd-Light" w:hAnsi="AvenirLTStd-Light" w:cs="AvenirLTStd-Light"/>
          <w:sz w:val="22"/>
          <w:szCs w:val="22"/>
        </w:rPr>
        <w:t>volunteers.</w:t>
      </w:r>
    </w:p>
    <w:p w14:paraId="02EB378F" w14:textId="77777777" w:rsidR="007D2118" w:rsidRDefault="007D2118" w:rsidP="003B476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</w:p>
    <w:p w14:paraId="7B5B3BFA" w14:textId="77777777" w:rsidR="003B4760" w:rsidRDefault="003B4760" w:rsidP="003B476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Black" w:hAnsi="AvenirLTStd-Black" w:cs="AvenirLTStd-Black"/>
          <w:sz w:val="22"/>
          <w:szCs w:val="22"/>
        </w:rPr>
        <w:t xml:space="preserve">Establish The Roles: </w:t>
      </w:r>
      <w:r>
        <w:rPr>
          <w:rFonts w:ascii="AvenirLTStd-Light" w:hAnsi="AvenirLTStd-Light" w:cs="AvenirLTStd-Light"/>
          <w:sz w:val="22"/>
          <w:szCs w:val="22"/>
        </w:rPr>
        <w:t>Define volunteer roles and clearly communicate these with potential volunteers.</w:t>
      </w:r>
    </w:p>
    <w:p w14:paraId="4673A3EE" w14:textId="77777777" w:rsidR="003B4760" w:rsidRDefault="003B4760" w:rsidP="003B476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Black" w:hAnsi="AvenirLTStd-Black" w:cs="AvenirLTStd-Black"/>
          <w:sz w:val="22"/>
          <w:szCs w:val="22"/>
        </w:rPr>
        <w:t xml:space="preserve">Spread the Word: </w:t>
      </w:r>
      <w:r>
        <w:rPr>
          <w:rFonts w:ascii="AvenirLTStd-Light" w:hAnsi="AvenirLTStd-Light" w:cs="AvenirLTStd-Light"/>
          <w:sz w:val="22"/>
          <w:szCs w:val="22"/>
        </w:rPr>
        <w:t>Utilize and network all avenues - awareness events, word-of-mouth, foster parents, other</w:t>
      </w:r>
      <w:r w:rsidR="00C9345B">
        <w:rPr>
          <w:rFonts w:ascii="AvenirLTStd-Light" w:hAnsi="AvenirLTStd-Light" w:cs="AvenirLTStd-Light"/>
          <w:sz w:val="22"/>
          <w:szCs w:val="22"/>
        </w:rPr>
        <w:t xml:space="preserve"> </w:t>
      </w:r>
      <w:r>
        <w:rPr>
          <w:rFonts w:ascii="AvenirLTStd-Light" w:hAnsi="AvenirLTStd-Light" w:cs="AvenirLTStd-Light"/>
          <w:sz w:val="22"/>
          <w:szCs w:val="22"/>
        </w:rPr>
        <w:t>volunteers, small groups within your church, social media, and advertising in your church bulletin.</w:t>
      </w:r>
    </w:p>
    <w:p w14:paraId="6A05A809" w14:textId="77777777" w:rsidR="00C9345B" w:rsidRDefault="00C9345B" w:rsidP="003B4760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sz w:val="22"/>
          <w:szCs w:val="22"/>
        </w:rPr>
      </w:pPr>
    </w:p>
    <w:p w14:paraId="41DEE020" w14:textId="77777777" w:rsidR="003B4760" w:rsidRDefault="003B4760" w:rsidP="003B476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Black" w:hAnsi="AvenirLTStd-Black" w:cs="AvenirLTStd-Black"/>
          <w:sz w:val="22"/>
          <w:szCs w:val="22"/>
        </w:rPr>
        <w:t xml:space="preserve">Define Expectations: </w:t>
      </w:r>
      <w:r>
        <w:rPr>
          <w:rFonts w:ascii="AvenirLTStd-Light" w:hAnsi="AvenirLTStd-Light" w:cs="AvenirLTStd-Light"/>
          <w:sz w:val="22"/>
          <w:szCs w:val="22"/>
        </w:rPr>
        <w:t>Realistic job descriptions and corresponding time commitments are important to relay</w:t>
      </w:r>
      <w:r w:rsidR="00C9345B">
        <w:rPr>
          <w:rFonts w:ascii="AvenirLTStd-Light" w:hAnsi="AvenirLTStd-Light" w:cs="AvenirLTStd-Light"/>
          <w:sz w:val="22"/>
          <w:szCs w:val="22"/>
        </w:rPr>
        <w:t xml:space="preserve"> </w:t>
      </w:r>
      <w:r>
        <w:rPr>
          <w:rFonts w:ascii="AvenirLTStd-Light" w:hAnsi="AvenirLTStd-Light" w:cs="AvenirLTStd-Light"/>
          <w:sz w:val="22"/>
          <w:szCs w:val="22"/>
        </w:rPr>
        <w:t>to volunteers. Don’t be afraid to share either the full extent or the “lowly” nature of a given job. People are</w:t>
      </w:r>
      <w:r w:rsidR="00C9345B">
        <w:rPr>
          <w:rFonts w:ascii="AvenirLTStd-Light" w:hAnsi="AvenirLTStd-Light" w:cs="AvenirLTStd-Light"/>
          <w:sz w:val="22"/>
          <w:szCs w:val="22"/>
        </w:rPr>
        <w:t xml:space="preserve"> </w:t>
      </w:r>
      <w:r>
        <w:rPr>
          <w:rFonts w:ascii="AvenirLTStd-Light" w:hAnsi="AvenirLTStd-Light" w:cs="AvenirLTStd-Light"/>
          <w:sz w:val="22"/>
          <w:szCs w:val="22"/>
        </w:rPr>
        <w:t>more disappointed if they later find out otherwise - particularly if a job is harder than was communicated</w:t>
      </w:r>
      <w:r w:rsidR="00C9345B">
        <w:rPr>
          <w:rFonts w:ascii="AvenirLTStd-Light" w:hAnsi="AvenirLTStd-Light" w:cs="AvenirLTStd-Light"/>
          <w:sz w:val="22"/>
          <w:szCs w:val="22"/>
        </w:rPr>
        <w:t xml:space="preserve"> </w:t>
      </w:r>
      <w:r>
        <w:rPr>
          <w:rFonts w:ascii="AvenirLTStd-Light" w:hAnsi="AvenirLTStd-Light" w:cs="AvenirLTStd-Light"/>
          <w:sz w:val="22"/>
          <w:szCs w:val="22"/>
        </w:rPr>
        <w:t>upfront. However, people tend to rise to meet expectations.</w:t>
      </w:r>
    </w:p>
    <w:p w14:paraId="5A39BBE3" w14:textId="77777777" w:rsidR="00AD6A6B" w:rsidRDefault="00AD6A6B" w:rsidP="003B4760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sz w:val="22"/>
          <w:szCs w:val="22"/>
        </w:rPr>
      </w:pPr>
    </w:p>
    <w:p w14:paraId="4AF06CE0" w14:textId="77777777" w:rsidR="005675DF" w:rsidRDefault="003B4760" w:rsidP="005675D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Black" w:hAnsi="AvenirLTStd-Black" w:cs="AvenirLTStd-Black"/>
          <w:sz w:val="22"/>
          <w:szCs w:val="22"/>
        </w:rPr>
        <w:t xml:space="preserve">Discern: </w:t>
      </w:r>
      <w:r>
        <w:rPr>
          <w:rFonts w:ascii="AvenirLTStd-Light" w:hAnsi="AvenirLTStd-Light" w:cs="AvenirLTStd-Light"/>
          <w:sz w:val="22"/>
          <w:szCs w:val="22"/>
        </w:rPr>
        <w:t>Listen to the red flags or “gut feelings” that may come with certain volunteer recruits. Don’t ignore</w:t>
      </w:r>
      <w:r w:rsidR="00AD6A6B">
        <w:rPr>
          <w:rFonts w:ascii="AvenirLTStd-Light" w:hAnsi="AvenirLTStd-Light" w:cs="AvenirLTStd-Light"/>
          <w:sz w:val="22"/>
          <w:szCs w:val="22"/>
        </w:rPr>
        <w:t xml:space="preserve"> </w:t>
      </w:r>
      <w:r>
        <w:rPr>
          <w:rFonts w:ascii="AvenirLTStd-Light" w:hAnsi="AvenirLTStd-Light" w:cs="AvenirLTStd-Light"/>
          <w:sz w:val="22"/>
          <w:szCs w:val="22"/>
        </w:rPr>
        <w:t>them. Always pay attention and consider asking for references if the prospective volunteer is not known in</w:t>
      </w:r>
      <w:r w:rsidR="00892CC7">
        <w:rPr>
          <w:rFonts w:ascii="AvenirLTStd-Light" w:hAnsi="AvenirLTStd-Light" w:cs="AvenirLTStd-Light"/>
          <w:sz w:val="22"/>
          <w:szCs w:val="22"/>
        </w:rPr>
        <w:t xml:space="preserve"> </w:t>
      </w:r>
      <w:r>
        <w:rPr>
          <w:rFonts w:ascii="AvenirLTStd-Light" w:hAnsi="AvenirLTStd-Light" w:cs="AvenirLTStd-Light"/>
          <w:sz w:val="22"/>
          <w:szCs w:val="22"/>
        </w:rPr>
        <w:t>your church.</w:t>
      </w:r>
    </w:p>
    <w:p w14:paraId="41C8F396" w14:textId="77777777" w:rsidR="005675DF" w:rsidRPr="005675DF" w:rsidRDefault="005675DF" w:rsidP="005675D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</w:p>
    <w:p w14:paraId="7AD3333E" w14:textId="77777777" w:rsidR="00C37D12" w:rsidRDefault="003B4760" w:rsidP="003B4760">
      <w:r>
        <w:rPr>
          <w:rFonts w:ascii="AvenirLTStd-Black" w:hAnsi="AvenirLTStd-Black" w:cs="AvenirLTStd-Black"/>
          <w:sz w:val="22"/>
          <w:szCs w:val="22"/>
        </w:rPr>
        <w:t xml:space="preserve">Provide Training: </w:t>
      </w:r>
      <w:r>
        <w:rPr>
          <w:rFonts w:ascii="AvenirLTStd-Light" w:hAnsi="AvenirLTStd-Light" w:cs="AvenirLTStd-Light"/>
          <w:sz w:val="22"/>
          <w:szCs w:val="22"/>
        </w:rPr>
        <w:t>Ensure ALL volunteers have been trained before they begin serving!</w:t>
      </w:r>
    </w:p>
    <w:sectPr w:rsidR="00C37D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0EE50" w14:textId="77777777" w:rsidR="001A4838" w:rsidRDefault="001A4838" w:rsidP="007A1C3F">
      <w:pPr>
        <w:spacing w:after="0" w:line="240" w:lineRule="auto"/>
      </w:pPr>
      <w:r>
        <w:separator/>
      </w:r>
    </w:p>
  </w:endnote>
  <w:endnote w:type="continuationSeparator" w:id="0">
    <w:p w14:paraId="42E8203A" w14:textId="77777777" w:rsidR="001A4838" w:rsidRDefault="001A4838" w:rsidP="007A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LTStd-Heavy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venirLTStd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venirLTStd-Blac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84ED8" w14:textId="77777777" w:rsidR="007A1C3F" w:rsidRDefault="007A1C3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CC9CF4" wp14:editId="07777777">
          <wp:simplePos x="0" y="0"/>
          <wp:positionH relativeFrom="column">
            <wp:posOffset>2276669</wp:posOffset>
          </wp:positionH>
          <wp:positionV relativeFrom="paragraph">
            <wp:posOffset>-515205</wp:posOffset>
          </wp:positionV>
          <wp:extent cx="1138335" cy="910668"/>
          <wp:effectExtent l="0" t="0" r="5080" b="381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335" cy="910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1C9D9" w14:textId="77777777" w:rsidR="001A4838" w:rsidRDefault="001A4838" w:rsidP="007A1C3F">
      <w:pPr>
        <w:spacing w:after="0" w:line="240" w:lineRule="auto"/>
      </w:pPr>
      <w:r>
        <w:separator/>
      </w:r>
    </w:p>
  </w:footnote>
  <w:footnote w:type="continuationSeparator" w:id="0">
    <w:p w14:paraId="213E0D8D" w14:textId="77777777" w:rsidR="001A4838" w:rsidRDefault="001A4838" w:rsidP="007A1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760"/>
    <w:rsid w:val="000771F2"/>
    <w:rsid w:val="001A4838"/>
    <w:rsid w:val="001F2EFA"/>
    <w:rsid w:val="003B4760"/>
    <w:rsid w:val="00562EB9"/>
    <w:rsid w:val="005675DF"/>
    <w:rsid w:val="005937FC"/>
    <w:rsid w:val="00721993"/>
    <w:rsid w:val="00762897"/>
    <w:rsid w:val="007A1C3F"/>
    <w:rsid w:val="007B6E4E"/>
    <w:rsid w:val="007D2118"/>
    <w:rsid w:val="0086652B"/>
    <w:rsid w:val="00892CC7"/>
    <w:rsid w:val="00AD6A6B"/>
    <w:rsid w:val="00B21B7B"/>
    <w:rsid w:val="00C37D12"/>
    <w:rsid w:val="00C9345B"/>
    <w:rsid w:val="00E36853"/>
    <w:rsid w:val="00F42CED"/>
    <w:rsid w:val="423D9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99E6"/>
  <w15:chartTrackingRefBased/>
  <w15:docId w15:val="{4A60D6D3-1EF1-43D1-B3BB-8ABB01E7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C3F"/>
  </w:style>
  <w:style w:type="paragraph" w:styleId="Footer">
    <w:name w:val="footer"/>
    <w:basedOn w:val="Normal"/>
    <w:link w:val="FooterChar"/>
    <w:uiPriority w:val="99"/>
    <w:unhideWhenUsed/>
    <w:rsid w:val="007A1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Toshiba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Bouquet</dc:creator>
  <cp:keywords/>
  <dc:description/>
  <cp:lastModifiedBy>hprice1992@icloud.com</cp:lastModifiedBy>
  <cp:revision>3</cp:revision>
  <dcterms:created xsi:type="dcterms:W3CDTF">2018-09-14T20:25:00Z</dcterms:created>
  <dcterms:modified xsi:type="dcterms:W3CDTF">2018-09-14T20:25:00Z</dcterms:modified>
</cp:coreProperties>
</file>