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BF9" w:rsidRPr="00782F19" w:rsidRDefault="00237479" w:rsidP="004A3F64">
      <w:pPr>
        <w:spacing w:before="120"/>
        <w:ind w:left="117"/>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0"/>
          <w:szCs w:val="50"/>
        </w:rPr>
        <w:drawing>
          <wp:inline distT="0" distB="0" distL="0" distR="0">
            <wp:extent cx="718185" cy="73787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8185" cy="737870"/>
                    </a:xfrm>
                    <a:prstGeom prst="rect">
                      <a:avLst/>
                    </a:prstGeom>
                  </pic:spPr>
                </pic:pic>
              </a:graphicData>
            </a:graphic>
          </wp:inline>
        </w:drawing>
      </w:r>
      <w:r w:rsidR="00E63BF9" w:rsidRPr="00782F19">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Roles in</w:t>
      </w:r>
      <w:r w:rsidR="00B227E1">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Care Team</w:t>
      </w:r>
      <w:r w:rsidR="00E63BF9" w:rsidRPr="00782F19">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For prayer and consideration in serving</w:t>
      </w:r>
    </w:p>
    <w:p w:rsidR="00EE39B7" w:rsidRPr="00E03A63" w:rsidRDefault="00EE39B7">
      <w:pPr>
        <w:pStyle w:val="BodyText"/>
        <w:ind w:left="3898"/>
        <w:rPr>
          <w:rFonts w:ascii="Times New Roman"/>
          <w:color w:val="1A1A1A" w:themeColor="background1" w:themeShade="1A"/>
          <w:sz w:val="22"/>
          <w:szCs w:val="22"/>
        </w:rPr>
      </w:pPr>
    </w:p>
    <w:p w:rsidR="00295CA9" w:rsidRPr="00361096" w:rsidRDefault="007C08AF" w:rsidP="00E03A63">
      <w:pPr>
        <w:spacing w:before="58" w:line="285" w:lineRule="auto"/>
        <w:ind w:left="117" w:right="193"/>
        <w:jc w:val="both"/>
        <w:rPr>
          <w:i/>
          <w:color w:val="1A1A1A" w:themeColor="background1" w:themeShade="1A"/>
        </w:rPr>
      </w:pPr>
      <w:r w:rsidRPr="00361096">
        <w:rPr>
          <w:i/>
          <w:color w:val="1A1A1A" w:themeColor="background1" w:themeShade="1A"/>
        </w:rPr>
        <w:t xml:space="preserve">Thank you for taking the time to learn more about foster care and the unique challenges that foster families and foster children face. We know you will now be better equipped to serve a foster family. Serving is </w:t>
      </w:r>
      <w:proofErr w:type="spellStart"/>
      <w:r w:rsidRPr="00361096">
        <w:rPr>
          <w:i/>
          <w:color w:val="1A1A1A" w:themeColor="background1" w:themeShade="1A"/>
        </w:rPr>
        <w:t>sacri</w:t>
      </w:r>
      <w:proofErr w:type="spellEnd"/>
      <w:r w:rsidRPr="00361096">
        <w:rPr>
          <w:i/>
          <w:color w:val="1A1A1A" w:themeColor="background1" w:themeShade="1A"/>
        </w:rPr>
        <w:t>ﬁcial,</w:t>
      </w:r>
      <w:r w:rsidRPr="00361096">
        <w:rPr>
          <w:i/>
          <w:color w:val="1A1A1A" w:themeColor="background1" w:themeShade="1A"/>
          <w:spacing w:val="-3"/>
        </w:rPr>
        <w:t xml:space="preserve"> </w:t>
      </w:r>
      <w:r w:rsidRPr="00361096">
        <w:rPr>
          <w:i/>
          <w:color w:val="1A1A1A" w:themeColor="background1" w:themeShade="1A"/>
        </w:rPr>
        <w:t>not</w:t>
      </w:r>
      <w:r w:rsidRPr="00361096">
        <w:rPr>
          <w:i/>
          <w:color w:val="1A1A1A" w:themeColor="background1" w:themeShade="1A"/>
          <w:spacing w:val="-2"/>
        </w:rPr>
        <w:t xml:space="preserve"> </w:t>
      </w:r>
      <w:r w:rsidRPr="00361096">
        <w:rPr>
          <w:i/>
          <w:color w:val="1A1A1A" w:themeColor="background1" w:themeShade="1A"/>
        </w:rPr>
        <w:t>always</w:t>
      </w:r>
      <w:r w:rsidRPr="00361096">
        <w:rPr>
          <w:i/>
          <w:color w:val="1A1A1A" w:themeColor="background1" w:themeShade="1A"/>
          <w:spacing w:val="-3"/>
        </w:rPr>
        <w:t xml:space="preserve"> </w:t>
      </w:r>
      <w:r w:rsidRPr="00361096">
        <w:rPr>
          <w:i/>
          <w:color w:val="1A1A1A" w:themeColor="background1" w:themeShade="1A"/>
        </w:rPr>
        <w:t>convenient,</w:t>
      </w:r>
      <w:r w:rsidRPr="00361096">
        <w:rPr>
          <w:i/>
          <w:color w:val="1A1A1A" w:themeColor="background1" w:themeShade="1A"/>
          <w:spacing w:val="-3"/>
        </w:rPr>
        <w:t xml:space="preserve"> </w:t>
      </w:r>
      <w:r w:rsidRPr="00361096">
        <w:rPr>
          <w:i/>
          <w:color w:val="1A1A1A" w:themeColor="background1" w:themeShade="1A"/>
        </w:rPr>
        <w:t>and</w:t>
      </w:r>
      <w:r w:rsidRPr="00361096">
        <w:rPr>
          <w:i/>
          <w:color w:val="1A1A1A" w:themeColor="background1" w:themeShade="1A"/>
          <w:spacing w:val="-5"/>
        </w:rPr>
        <w:t xml:space="preserve"> </w:t>
      </w:r>
      <w:r w:rsidRPr="00361096">
        <w:rPr>
          <w:i/>
          <w:color w:val="1A1A1A" w:themeColor="background1" w:themeShade="1A"/>
        </w:rPr>
        <w:t>often</w:t>
      </w:r>
      <w:r w:rsidRPr="00361096">
        <w:rPr>
          <w:i/>
          <w:color w:val="1A1A1A" w:themeColor="background1" w:themeShade="1A"/>
          <w:spacing w:val="-5"/>
        </w:rPr>
        <w:t xml:space="preserve"> </w:t>
      </w:r>
      <w:r w:rsidRPr="00361096">
        <w:rPr>
          <w:i/>
          <w:color w:val="1A1A1A" w:themeColor="background1" w:themeShade="1A"/>
        </w:rPr>
        <w:t>challenging.</w:t>
      </w:r>
      <w:r w:rsidRPr="00361096">
        <w:rPr>
          <w:i/>
          <w:color w:val="1A1A1A" w:themeColor="background1" w:themeShade="1A"/>
          <w:spacing w:val="-3"/>
        </w:rPr>
        <w:t xml:space="preserve"> </w:t>
      </w:r>
      <w:r w:rsidRPr="00361096">
        <w:rPr>
          <w:i/>
          <w:color w:val="1A1A1A" w:themeColor="background1" w:themeShade="1A"/>
        </w:rPr>
        <w:t>We</w:t>
      </w:r>
      <w:r w:rsidRPr="00361096">
        <w:rPr>
          <w:i/>
          <w:color w:val="1A1A1A" w:themeColor="background1" w:themeShade="1A"/>
          <w:spacing w:val="-3"/>
        </w:rPr>
        <w:t xml:space="preserve"> </w:t>
      </w:r>
      <w:r w:rsidRPr="00361096">
        <w:rPr>
          <w:i/>
          <w:color w:val="1A1A1A" w:themeColor="background1" w:themeShade="1A"/>
        </w:rPr>
        <w:t>thank</w:t>
      </w:r>
      <w:r w:rsidRPr="00361096">
        <w:rPr>
          <w:i/>
          <w:color w:val="1A1A1A" w:themeColor="background1" w:themeShade="1A"/>
          <w:spacing w:val="-5"/>
        </w:rPr>
        <w:t xml:space="preserve"> </w:t>
      </w:r>
      <w:r w:rsidRPr="00361096">
        <w:rPr>
          <w:i/>
          <w:color w:val="1A1A1A" w:themeColor="background1" w:themeShade="1A"/>
        </w:rPr>
        <w:t>you</w:t>
      </w:r>
      <w:r w:rsidRPr="00361096">
        <w:rPr>
          <w:i/>
          <w:color w:val="1A1A1A" w:themeColor="background1" w:themeShade="1A"/>
          <w:spacing w:val="-5"/>
        </w:rPr>
        <w:t xml:space="preserve"> </w:t>
      </w:r>
      <w:r w:rsidRPr="00361096">
        <w:rPr>
          <w:i/>
          <w:color w:val="1A1A1A" w:themeColor="background1" w:themeShade="1A"/>
        </w:rPr>
        <w:t>for</w:t>
      </w:r>
      <w:r w:rsidRPr="00361096">
        <w:rPr>
          <w:i/>
          <w:color w:val="1A1A1A" w:themeColor="background1" w:themeShade="1A"/>
          <w:spacing w:val="-4"/>
        </w:rPr>
        <w:t xml:space="preserve"> </w:t>
      </w:r>
      <w:r w:rsidRPr="00361096">
        <w:rPr>
          <w:i/>
          <w:color w:val="1A1A1A" w:themeColor="background1" w:themeShade="1A"/>
        </w:rPr>
        <w:t>your</w:t>
      </w:r>
      <w:r w:rsidRPr="00361096">
        <w:rPr>
          <w:i/>
          <w:color w:val="1A1A1A" w:themeColor="background1" w:themeShade="1A"/>
          <w:spacing w:val="-4"/>
        </w:rPr>
        <w:t xml:space="preserve"> </w:t>
      </w:r>
      <w:r w:rsidRPr="00361096">
        <w:rPr>
          <w:i/>
          <w:color w:val="1A1A1A" w:themeColor="background1" w:themeShade="1A"/>
        </w:rPr>
        <w:t>commitment!</w:t>
      </w:r>
      <w:r w:rsidRPr="00361096">
        <w:rPr>
          <w:i/>
          <w:color w:val="1A1A1A" w:themeColor="background1" w:themeShade="1A"/>
          <w:spacing w:val="-2"/>
        </w:rPr>
        <w:t xml:space="preserve"> </w:t>
      </w:r>
      <w:r w:rsidRPr="00361096">
        <w:rPr>
          <w:i/>
          <w:color w:val="1A1A1A" w:themeColor="background1" w:themeShade="1A"/>
        </w:rPr>
        <w:t>We</w:t>
      </w:r>
      <w:r w:rsidRPr="00361096">
        <w:rPr>
          <w:i/>
          <w:color w:val="1A1A1A" w:themeColor="background1" w:themeShade="1A"/>
          <w:spacing w:val="-5"/>
        </w:rPr>
        <w:t xml:space="preserve"> </w:t>
      </w:r>
      <w:r w:rsidRPr="00361096">
        <w:rPr>
          <w:i/>
          <w:color w:val="1A1A1A" w:themeColor="background1" w:themeShade="1A"/>
        </w:rPr>
        <w:t>pray</w:t>
      </w:r>
      <w:r w:rsidRPr="00361096">
        <w:rPr>
          <w:i/>
          <w:color w:val="1A1A1A" w:themeColor="background1" w:themeShade="1A"/>
          <w:spacing w:val="-3"/>
        </w:rPr>
        <w:t xml:space="preserve"> </w:t>
      </w:r>
      <w:r w:rsidRPr="00361096">
        <w:rPr>
          <w:i/>
          <w:color w:val="1A1A1A" w:themeColor="background1" w:themeShade="1A"/>
        </w:rPr>
        <w:t>that</w:t>
      </w:r>
      <w:r w:rsidRPr="00361096">
        <w:rPr>
          <w:i/>
          <w:color w:val="1A1A1A" w:themeColor="background1" w:themeShade="1A"/>
          <w:spacing w:val="-2"/>
        </w:rPr>
        <w:t xml:space="preserve"> </w:t>
      </w:r>
      <w:r w:rsidRPr="00361096">
        <w:rPr>
          <w:i/>
          <w:color w:val="1A1A1A" w:themeColor="background1" w:themeShade="1A"/>
        </w:rPr>
        <w:t>as</w:t>
      </w:r>
      <w:r w:rsidRPr="00361096">
        <w:rPr>
          <w:i/>
          <w:color w:val="1A1A1A" w:themeColor="background1" w:themeShade="1A"/>
          <w:spacing w:val="-3"/>
        </w:rPr>
        <w:t xml:space="preserve"> </w:t>
      </w:r>
      <w:r w:rsidRPr="00361096">
        <w:rPr>
          <w:i/>
          <w:color w:val="1A1A1A" w:themeColor="background1" w:themeShade="1A"/>
        </w:rPr>
        <w:t>you are a blessing to others, you will in turn be blessed by being the hands and feet of</w:t>
      </w:r>
      <w:r w:rsidRPr="00361096">
        <w:rPr>
          <w:i/>
          <w:color w:val="1A1A1A" w:themeColor="background1" w:themeShade="1A"/>
          <w:spacing w:val="-10"/>
        </w:rPr>
        <w:t xml:space="preserve"> </w:t>
      </w:r>
      <w:r w:rsidRPr="00361096">
        <w:rPr>
          <w:i/>
          <w:color w:val="1A1A1A" w:themeColor="background1" w:themeShade="1A"/>
        </w:rPr>
        <w:t>Jesus.</w:t>
      </w:r>
    </w:p>
    <w:p w:rsidR="00EE39B7" w:rsidRPr="00361096" w:rsidRDefault="007C08AF">
      <w:pPr>
        <w:pStyle w:val="BodyText"/>
        <w:spacing w:before="175" w:line="288" w:lineRule="auto"/>
        <w:ind w:right="117"/>
        <w:rPr>
          <w:color w:val="1A1A1A" w:themeColor="background1" w:themeShade="1A"/>
          <w:sz w:val="22"/>
          <w:szCs w:val="22"/>
        </w:rPr>
      </w:pPr>
      <w:r w:rsidRPr="00E63BF9">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Family Helper:</w:t>
      </w:r>
      <w:r w:rsidRPr="00E63BF9">
        <w:rPr>
          <w:color w:val="1A1A1A" w:themeColor="background1" w:themeShade="1A"/>
        </w:rPr>
        <w:t xml:space="preserve"> </w:t>
      </w:r>
      <w:r w:rsidRPr="00361096">
        <w:rPr>
          <w:color w:val="1A1A1A" w:themeColor="background1" w:themeShade="1A"/>
          <w:sz w:val="22"/>
          <w:szCs w:val="22"/>
        </w:rPr>
        <w:t xml:space="preserve">This role is exactly as it says. </w:t>
      </w:r>
      <w:r w:rsidRPr="00361096">
        <w:rPr>
          <w:color w:val="1A1A1A" w:themeColor="background1" w:themeShade="1A"/>
          <w:spacing w:val="1"/>
          <w:sz w:val="22"/>
          <w:szCs w:val="22"/>
        </w:rPr>
        <w:t xml:space="preserve">You will </w:t>
      </w:r>
      <w:r w:rsidRPr="00361096">
        <w:rPr>
          <w:color w:val="1A1A1A" w:themeColor="background1" w:themeShade="1A"/>
          <w:sz w:val="22"/>
          <w:szCs w:val="22"/>
        </w:rPr>
        <w:t xml:space="preserve">serve </w:t>
      </w:r>
      <w:r w:rsidRPr="00361096">
        <w:rPr>
          <w:color w:val="1A1A1A" w:themeColor="background1" w:themeShade="1A"/>
          <w:spacing w:val="1"/>
          <w:sz w:val="22"/>
          <w:szCs w:val="22"/>
        </w:rPr>
        <w:t xml:space="preserve">in ways </w:t>
      </w:r>
      <w:r w:rsidRPr="00361096">
        <w:rPr>
          <w:color w:val="1A1A1A" w:themeColor="background1" w:themeShade="1A"/>
          <w:sz w:val="22"/>
          <w:szCs w:val="22"/>
        </w:rPr>
        <w:t xml:space="preserve">that </w:t>
      </w:r>
      <w:r w:rsidRPr="00361096">
        <w:rPr>
          <w:color w:val="1A1A1A" w:themeColor="background1" w:themeShade="1A"/>
          <w:spacing w:val="1"/>
          <w:sz w:val="22"/>
          <w:szCs w:val="22"/>
        </w:rPr>
        <w:t xml:space="preserve">will </w:t>
      </w:r>
      <w:r w:rsidRPr="00361096">
        <w:rPr>
          <w:color w:val="1A1A1A" w:themeColor="background1" w:themeShade="1A"/>
          <w:sz w:val="22"/>
          <w:szCs w:val="22"/>
        </w:rPr>
        <w:t xml:space="preserve">help your foster family. </w:t>
      </w:r>
      <w:r w:rsidRPr="00361096">
        <w:rPr>
          <w:color w:val="1A1A1A" w:themeColor="background1" w:themeShade="1A"/>
          <w:spacing w:val="1"/>
          <w:sz w:val="22"/>
          <w:szCs w:val="22"/>
        </w:rPr>
        <w:t xml:space="preserve">You   </w:t>
      </w:r>
      <w:r w:rsidRPr="00361096">
        <w:rPr>
          <w:color w:val="1A1A1A" w:themeColor="background1" w:themeShade="1A"/>
          <w:sz w:val="22"/>
          <w:szCs w:val="22"/>
        </w:rPr>
        <w:t>may be one of the four families that will supply a monthly meal. However, this role is not limited to just</w:t>
      </w:r>
      <w:r w:rsidRPr="00361096">
        <w:rPr>
          <w:color w:val="1A1A1A" w:themeColor="background1" w:themeShade="1A"/>
          <w:spacing w:val="-30"/>
          <w:sz w:val="22"/>
          <w:szCs w:val="22"/>
        </w:rPr>
        <w:t xml:space="preserve"> </w:t>
      </w:r>
      <w:r w:rsidRPr="00361096">
        <w:rPr>
          <w:color w:val="1A1A1A" w:themeColor="background1" w:themeShade="1A"/>
          <w:sz w:val="22"/>
          <w:szCs w:val="22"/>
        </w:rPr>
        <w:t>meal</w:t>
      </w:r>
    </w:p>
    <w:p w:rsidR="00EE39B7" w:rsidRPr="00361096" w:rsidRDefault="007C08AF">
      <w:pPr>
        <w:pStyle w:val="BodyText"/>
        <w:spacing w:line="285" w:lineRule="auto"/>
        <w:ind w:right="181"/>
        <w:rPr>
          <w:color w:val="1A1A1A" w:themeColor="background1" w:themeShade="1A"/>
          <w:sz w:val="22"/>
          <w:szCs w:val="22"/>
        </w:rPr>
      </w:pPr>
      <w:r w:rsidRPr="00361096">
        <w:rPr>
          <w:color w:val="1A1A1A" w:themeColor="background1" w:themeShade="1A"/>
          <w:sz w:val="22"/>
          <w:szCs w:val="22"/>
        </w:rPr>
        <w:t>-making. It can mean so much more. Perhaps you’ll be able to help with errands, extra housework, laundry, yard work, homework or even childcare for the biological children in the family. The possibilities are endless and you may see how your gifts and talents may match well with the needs of the foster family. Keep your eyes and ears open to listen for their unique needs.</w:t>
      </w:r>
    </w:p>
    <w:p w:rsidR="00EE39B7" w:rsidRPr="00E63BF9" w:rsidRDefault="007C08AF">
      <w:pPr>
        <w:pStyle w:val="BodyText"/>
        <w:spacing w:before="115" w:line="285" w:lineRule="auto"/>
        <w:ind w:right="115"/>
        <w:rPr>
          <w:color w:val="1A1A1A" w:themeColor="background1" w:themeShade="1A"/>
        </w:rPr>
      </w:pPr>
      <w:r w:rsidRPr="0007587A">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 Mentor:</w:t>
      </w:r>
      <w:r w:rsidRPr="00E63BF9">
        <w:rPr>
          <w:color w:val="1A1A1A" w:themeColor="background1" w:themeShade="1A"/>
        </w:rPr>
        <w:t xml:space="preserve"> </w:t>
      </w:r>
      <w:r w:rsidRPr="00D91893">
        <w:rPr>
          <w:color w:val="1A1A1A" w:themeColor="background1" w:themeShade="1A"/>
          <w:sz w:val="22"/>
          <w:szCs w:val="22"/>
        </w:rPr>
        <w:t>This role can allow you to be more involved in the life of a foster child, oﬀ</w:t>
      </w:r>
      <w:proofErr w:type="spellStart"/>
      <w:r w:rsidRPr="00D91893">
        <w:rPr>
          <w:color w:val="1A1A1A" w:themeColor="background1" w:themeShade="1A"/>
          <w:sz w:val="22"/>
          <w:szCs w:val="22"/>
        </w:rPr>
        <w:t>ering</w:t>
      </w:r>
      <w:proofErr w:type="spellEnd"/>
      <w:r w:rsidRPr="00D91893">
        <w:rPr>
          <w:color w:val="1A1A1A" w:themeColor="background1" w:themeShade="1A"/>
          <w:sz w:val="22"/>
          <w:szCs w:val="22"/>
        </w:rPr>
        <w:t xml:space="preserve"> a great opportunity to regularly pour love and encouragement into them. We ask Child Mentors to commit to providing childcare at least twice per month. Childcare is </w:t>
      </w:r>
      <w:r w:rsidRPr="00D91893">
        <w:rPr>
          <w:i/>
          <w:color w:val="1A1A1A" w:themeColor="background1" w:themeShade="1A"/>
          <w:sz w:val="22"/>
          <w:szCs w:val="22"/>
        </w:rPr>
        <w:t xml:space="preserve">the </w:t>
      </w:r>
      <w:r w:rsidRPr="00D91893">
        <w:rPr>
          <w:color w:val="1A1A1A" w:themeColor="background1" w:themeShade="1A"/>
          <w:sz w:val="22"/>
          <w:szCs w:val="22"/>
        </w:rPr>
        <w:t>area where foster parents need the most support and tend to receive the least. They are hesitant to ask for childcare beyond necessary appointments, often fear- ing they are imposing or inconveniencing you. If and when you commit to being a Child Mentor, ask how you can serve the family once per month with regularly scheduled childcare for a date night or for driving to a reoccurring appointment or practice. Working this out in advance allows the foster parents to know they can count on your consistent help. Then, also strive to be available to accommodate at least one appointment on an “as needed” basis. You cannot imagine how much relief this can oﬀer to tired and sometimes stressed foster parents. All Child Mentors will be required to do some type of background</w:t>
      </w:r>
      <w:r w:rsidRPr="00D91893">
        <w:rPr>
          <w:color w:val="1A1A1A" w:themeColor="background1" w:themeShade="1A"/>
          <w:spacing w:val="-12"/>
          <w:sz w:val="22"/>
          <w:szCs w:val="22"/>
        </w:rPr>
        <w:t xml:space="preserve"> </w:t>
      </w:r>
      <w:r w:rsidRPr="00D91893">
        <w:rPr>
          <w:color w:val="1A1A1A" w:themeColor="background1" w:themeShade="1A"/>
          <w:sz w:val="22"/>
          <w:szCs w:val="22"/>
        </w:rPr>
        <w:t>check.</w:t>
      </w:r>
    </w:p>
    <w:p w:rsidR="00EE39B7" w:rsidRPr="00E63BF9" w:rsidRDefault="007C08AF">
      <w:pPr>
        <w:pStyle w:val="BodyText"/>
        <w:spacing w:before="121" w:line="285" w:lineRule="auto"/>
        <w:ind w:right="142"/>
        <w:rPr>
          <w:color w:val="1A1A1A" w:themeColor="background1" w:themeShade="1A"/>
        </w:rPr>
      </w:pPr>
      <w:r w:rsidRPr="0007587A">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Team </w:t>
      </w:r>
      <w:r w:rsidR="00CA2D20">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Leader</w:t>
      </w:r>
      <w:r w:rsidRPr="0007587A">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63BF9">
        <w:rPr>
          <w:color w:val="1A1A1A" w:themeColor="background1" w:themeShade="1A"/>
        </w:rPr>
        <w:t xml:space="preserve"> </w:t>
      </w:r>
      <w:r w:rsidRPr="00D91893">
        <w:rPr>
          <w:color w:val="1A1A1A" w:themeColor="background1" w:themeShade="1A"/>
          <w:sz w:val="22"/>
          <w:szCs w:val="22"/>
        </w:rPr>
        <w:t xml:space="preserve">This role </w:t>
      </w:r>
      <w:r w:rsidRPr="00D91893">
        <w:rPr>
          <w:color w:val="1A1A1A" w:themeColor="background1" w:themeShade="1A"/>
          <w:spacing w:val="1"/>
          <w:sz w:val="22"/>
          <w:szCs w:val="22"/>
        </w:rPr>
        <w:t xml:space="preserve">allows </w:t>
      </w:r>
      <w:r w:rsidRPr="00D91893">
        <w:rPr>
          <w:color w:val="1A1A1A" w:themeColor="background1" w:themeShade="1A"/>
          <w:sz w:val="22"/>
          <w:szCs w:val="22"/>
        </w:rPr>
        <w:t>you to get to know the foster family more closely - usually the foster mother. Generally, tasks will require a time investment of less than an hour per week however a consistency is required when serving in this role. You’ll make a quick weekly phone call to the foster family and note their childcare needs and prayer requests. You’ll then update the Care Calendar, if needed, and also send a weekly group email to the team. This is a very rewarding role as you have a front row seat into many answered prayers! A great resource to use is the website</w:t>
      </w:r>
      <w:r w:rsidRPr="00D91893">
        <w:rPr>
          <w:color w:val="1A1A1A" w:themeColor="background1" w:themeShade="1A"/>
          <w:spacing w:val="-8"/>
          <w:sz w:val="22"/>
          <w:szCs w:val="22"/>
        </w:rPr>
        <w:t xml:space="preserve"> </w:t>
      </w:r>
      <w:hyperlink r:id="rId7">
        <w:r w:rsidRPr="00D91893">
          <w:rPr>
            <w:color w:val="1A1A1A" w:themeColor="background1" w:themeShade="1A"/>
            <w:sz w:val="22"/>
            <w:szCs w:val="22"/>
          </w:rPr>
          <w:t>www.lotsofhelpinghands.org.</w:t>
        </w:r>
      </w:hyperlink>
    </w:p>
    <w:p w:rsidR="003D5DF9" w:rsidRPr="00E63BF9" w:rsidRDefault="003D5DF9">
      <w:pPr>
        <w:pStyle w:val="BodyText"/>
        <w:spacing w:before="6"/>
        <w:ind w:left="0"/>
        <w:rPr>
          <w:color w:val="1A1A1A" w:themeColor="background1" w:themeShade="1A"/>
          <w:sz w:val="19"/>
        </w:rPr>
      </w:pPr>
      <w:bookmarkStart w:id="0" w:name="_GoBack"/>
      <w:bookmarkEnd w:id="0"/>
    </w:p>
    <w:sectPr w:rsidR="003D5DF9" w:rsidRPr="00E63BF9">
      <w:type w:val="continuous"/>
      <w:pgSz w:w="12240" w:h="15840"/>
      <w:pgMar w:top="740" w:right="74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2BC" w:rsidRDefault="009632BC" w:rsidP="00361096">
      <w:r>
        <w:separator/>
      </w:r>
    </w:p>
  </w:endnote>
  <w:endnote w:type="continuationSeparator" w:id="0">
    <w:p w:rsidR="009632BC" w:rsidRDefault="009632BC" w:rsidP="0036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2BC" w:rsidRDefault="009632BC" w:rsidP="00361096">
      <w:r>
        <w:separator/>
      </w:r>
    </w:p>
  </w:footnote>
  <w:footnote w:type="continuationSeparator" w:id="0">
    <w:p w:rsidR="009632BC" w:rsidRDefault="009632BC" w:rsidP="00361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B7"/>
    <w:rsid w:val="00050672"/>
    <w:rsid w:val="0007050D"/>
    <w:rsid w:val="0007587A"/>
    <w:rsid w:val="000D2924"/>
    <w:rsid w:val="001C20A0"/>
    <w:rsid w:val="00237479"/>
    <w:rsid w:val="002429E1"/>
    <w:rsid w:val="00295CA9"/>
    <w:rsid w:val="00361096"/>
    <w:rsid w:val="003D5DF9"/>
    <w:rsid w:val="003F007F"/>
    <w:rsid w:val="004D4630"/>
    <w:rsid w:val="004E0AD2"/>
    <w:rsid w:val="00610BDD"/>
    <w:rsid w:val="00782F19"/>
    <w:rsid w:val="007C08AF"/>
    <w:rsid w:val="00873F13"/>
    <w:rsid w:val="00884E72"/>
    <w:rsid w:val="009013D7"/>
    <w:rsid w:val="009632BC"/>
    <w:rsid w:val="009B5C11"/>
    <w:rsid w:val="009E3736"/>
    <w:rsid w:val="009F610B"/>
    <w:rsid w:val="00B227E1"/>
    <w:rsid w:val="00BF46EC"/>
    <w:rsid w:val="00C9128B"/>
    <w:rsid w:val="00CA2D20"/>
    <w:rsid w:val="00D27F21"/>
    <w:rsid w:val="00D91893"/>
    <w:rsid w:val="00E03A63"/>
    <w:rsid w:val="00E63BF9"/>
    <w:rsid w:val="00ED724A"/>
    <w:rsid w:val="00EE39B7"/>
    <w:rsid w:val="00EE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6E53"/>
  <w15:docId w15:val="{9B80E07B-A0DD-4E4F-A805-F1E5715D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1096"/>
    <w:pPr>
      <w:tabs>
        <w:tab w:val="center" w:pos="4680"/>
        <w:tab w:val="right" w:pos="9360"/>
      </w:tabs>
    </w:pPr>
  </w:style>
  <w:style w:type="character" w:customStyle="1" w:styleId="HeaderChar">
    <w:name w:val="Header Char"/>
    <w:basedOn w:val="DefaultParagraphFont"/>
    <w:link w:val="Header"/>
    <w:uiPriority w:val="99"/>
    <w:rsid w:val="00361096"/>
    <w:rPr>
      <w:rFonts w:ascii="Calibri" w:eastAsia="Calibri" w:hAnsi="Calibri" w:cs="Calibri"/>
    </w:rPr>
  </w:style>
  <w:style w:type="paragraph" w:styleId="Footer">
    <w:name w:val="footer"/>
    <w:basedOn w:val="Normal"/>
    <w:link w:val="FooterChar"/>
    <w:uiPriority w:val="99"/>
    <w:unhideWhenUsed/>
    <w:rsid w:val="00361096"/>
    <w:pPr>
      <w:tabs>
        <w:tab w:val="center" w:pos="4680"/>
        <w:tab w:val="right" w:pos="9360"/>
      </w:tabs>
    </w:pPr>
  </w:style>
  <w:style w:type="character" w:customStyle="1" w:styleId="FooterChar">
    <w:name w:val="Footer Char"/>
    <w:basedOn w:val="DefaultParagraphFont"/>
    <w:link w:val="Footer"/>
    <w:uiPriority w:val="99"/>
    <w:rsid w:val="0036109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otsofhelpinghand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Community Description sheet.pub</dc:title>
  <dc:creator>Sherry Bouquet</dc:creator>
  <cp:lastModifiedBy>hprice1992@icloud.com</cp:lastModifiedBy>
  <cp:revision>4</cp:revision>
  <dcterms:created xsi:type="dcterms:W3CDTF">2018-09-14T20:40:00Z</dcterms:created>
  <dcterms:modified xsi:type="dcterms:W3CDTF">2018-09-14T20:42:00Z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2017-02-16T00:00:00Z</vt:filetime>
  </property>
  <property fmtid="{D5CDD505-2E9C-101B-9397-08002B2CF9AE}" pid="3" name="Creator">
    <vt:lpwstr>PrimoPDF http://www.primopdf.com</vt:lpwstr>
  </property>
  <property fmtid="{D5CDD505-2E9C-101B-9397-08002B2CF9AE}" pid="4" name="LastSaved">
    <vt:filetime>2018-07-27T00:00:00Z</vt:filetime>
  </property>
</Properties>
</file>